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80C9F" w14:paraId="597A78E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6C6971" w14:textId="77777777" w:rsidR="00180C9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715C6DA" w14:textId="77777777" w:rsidR="00180C9F" w:rsidRDefault="00000000">
            <w:pPr>
              <w:spacing w:after="0" w:line="240" w:lineRule="auto"/>
            </w:pPr>
            <w:r>
              <w:t>28485</w:t>
            </w:r>
          </w:p>
        </w:tc>
      </w:tr>
      <w:tr w:rsidR="00180C9F" w14:paraId="65313BD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7C3351" w14:textId="77777777" w:rsidR="00180C9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C993A1" w14:textId="77777777" w:rsidR="00180C9F" w:rsidRDefault="00000000">
            <w:pPr>
              <w:spacing w:after="0" w:line="240" w:lineRule="auto"/>
            </w:pPr>
            <w:r>
              <w:t>OPĆINA KUMROVEC</w:t>
            </w:r>
          </w:p>
        </w:tc>
      </w:tr>
      <w:tr w:rsidR="00180C9F" w14:paraId="1B5D1CD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D265DA" w14:textId="77777777" w:rsidR="00180C9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E9A2A7F" w14:textId="77777777" w:rsidR="00180C9F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5E28EBC7" w14:textId="77777777" w:rsidR="00180C9F" w:rsidRDefault="00000000">
      <w:r>
        <w:br/>
      </w:r>
    </w:p>
    <w:p w14:paraId="62EA128C" w14:textId="77777777" w:rsidR="00180C9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D67C38" w14:textId="77777777" w:rsidR="00180C9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76857BE" w14:textId="77777777" w:rsidR="00180C9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8FB0757" w14:textId="77777777" w:rsidR="00180C9F" w:rsidRDefault="00180C9F"/>
    <w:p w14:paraId="41555CFD" w14:textId="77777777" w:rsidR="00180C9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DD1B39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13EC89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A0DD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2749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F69C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A7FA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F89D2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735E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482EE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413D8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A3A95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63C6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6E4FA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1.323.667,52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B03D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1.585.833,02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F31B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  <w:tr w:rsidR="00180C9F" w14:paraId="0B2792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2C21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CC00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08885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208F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998.897,57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EE3D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1.259.040,59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78F7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180C9F" w14:paraId="57582D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5B960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539F8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DAB5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431E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324.769,95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B555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326.792,43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4DB9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100,6</w:t>
            </w:r>
          </w:p>
        </w:tc>
      </w:tr>
      <w:tr w:rsidR="00180C9F" w14:paraId="367470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4603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B6BA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CD6E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E415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CF77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ED37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  <w:tr w:rsidR="00180C9F" w14:paraId="5F31E3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31B2C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6424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84DDE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0157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372.225,75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44B9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196.272,11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41BF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52,7</w:t>
            </w:r>
          </w:p>
        </w:tc>
      </w:tr>
      <w:tr w:rsidR="00180C9F" w14:paraId="5F3631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40FCA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E714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B9F49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A70B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371.926,44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3C57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196.040,12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C73E0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52,7</w:t>
            </w:r>
          </w:p>
        </w:tc>
      </w:tr>
      <w:tr w:rsidR="00180C9F" w14:paraId="1C6676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33BB9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6F6C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72B6E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9F8B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6A76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19D25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0C9F" w14:paraId="3FD03E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F644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5B9E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A884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BA539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E5ED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91D9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  <w:tr w:rsidR="00180C9F" w14:paraId="40C12A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B8A5F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81BF5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5376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A78F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FE88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7AD5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67,2</w:t>
            </w:r>
          </w:p>
        </w:tc>
      </w:tr>
      <w:tr w:rsidR="00180C9F" w14:paraId="6EF2AE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32E7F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B90E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3EFA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D907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B106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85.082,68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1E31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F137124" w14:textId="77777777" w:rsidR="00180C9F" w:rsidRDefault="00180C9F">
      <w:pPr>
        <w:spacing w:after="0"/>
      </w:pPr>
    </w:p>
    <w:p w14:paraId="57E857C1" w14:textId="77777777" w:rsidR="00180C9F" w:rsidRDefault="00000000">
      <w:r>
        <w:t>Konsolidirani financijski izvještaj Općine Kumrovec obuhvaćaju ostvarenje Općine Kumrovec i proračunskog korisnika Dječji vrtić Jaglac.</w:t>
      </w:r>
    </w:p>
    <w:p w14:paraId="077B73B0" w14:textId="77777777" w:rsidR="00180C9F" w:rsidRDefault="00000000">
      <w:r>
        <w:t xml:space="preserve"> Konsolidirano Općina Kumrovec je tijekom 2025 godine ostvarila prihode poslovanja u iznosu od 1,585.833,02 eura (od čega proračun 1,425.758,50  eura, proračunski korisnik 160.074,52 eura), te prihode  od prodaje nefinancijske imovine u iznosu od 231,99 eura (proračun) .  Ostvareni rashodi poslovanja u izvještajnom razdoblju tekuće godine iznose </w:t>
      </w:r>
      <w:r>
        <w:lastRenderedPageBreak/>
        <w:t xml:space="preserve">1,259.040,59 eura ( proračun 947.440,02 eura, proračunski korisnik 311.600,57 eura) . Prenesena sredstva proračuna proračunskom korisniku za financiranje redovite djelatnosti ( </w:t>
      </w:r>
      <w:proofErr w:type="spellStart"/>
      <w:r>
        <w:t>unutargrupne</w:t>
      </w:r>
      <w:proofErr w:type="spellEnd"/>
      <w:r>
        <w:t xml:space="preserve"> transakcije koje su u izvještajima eliminirane ) iznose 157.334,24 eura.  Ostvareni rashodi za nabavku nefinancijske imovine iznose 196.272,11 eura (proračun 191.719,33 eura, proračunski korisnik 4.552,78 eura) . Ostvareni izdaci za otplatu glavnica kredita u izvještajnom razdoblju tekuće godine iznose 45.669,63 eura (proračun) , i to 45.669,63 eura , i to 36.165,00 eura za kapitalni projekt rekonstrukcija  prometnice Lončarov put - Donji </w:t>
      </w:r>
      <w:proofErr w:type="spellStart"/>
      <w:r>
        <w:t>Škrnik</w:t>
      </w:r>
      <w:proofErr w:type="spellEnd"/>
      <w:r>
        <w:t>, te 9.04,63 eura za kapitalne projekte Podizanje energetske učinkovitosti modernizacijom i nadogradnjom LED javne rasvjete u Općini Kumrovec i Građenje javne zelene površine - Uređenje parka Kumrovec II faza kod CZP. </w:t>
      </w:r>
    </w:p>
    <w:p w14:paraId="2611E1FC" w14:textId="77777777" w:rsidR="00180C9F" w:rsidRDefault="00000000">
      <w:r>
        <w:t>Ostvareni višak prihoda i primitaka u tekućem izvještajnom razdoblju iznosi 85.082,68 eura (proračun 83.827,27 eura, proračunski korisnik 1.255,41 eura ).</w:t>
      </w:r>
    </w:p>
    <w:p w14:paraId="1717391F" w14:textId="77777777" w:rsidR="00180C9F" w:rsidRDefault="00000000">
      <w:r>
        <w:t>Preneseni Višak prihoda i primitaka  prijašnjeg razdoblja (9221-9222)iznosi 79.455,58 eura (proračun 79.130,92 eura, proračunski korisnik 314,96 eura).  Iz navedenog slijedi da je općina Kumrovec na dan 31. prosinac 2025. godine ostvarila ukupan Višak prihoda i primitaka raspoloživ u sljedećem razdoblju u iznosu od 164.528,56 eura, od čega 162.958,19 eura se odnosi na proračun i 1.570,37 eura na proračunskog korisnika.</w:t>
      </w:r>
    </w:p>
    <w:p w14:paraId="70F7130E" w14:textId="77777777" w:rsidR="00180C9F" w:rsidRDefault="00000000">
      <w:r>
        <w:t> </w:t>
      </w:r>
    </w:p>
    <w:p w14:paraId="51A2F426" w14:textId="77777777" w:rsidR="00180C9F" w:rsidRDefault="00000000">
      <w:r>
        <w:br/>
      </w:r>
    </w:p>
    <w:p w14:paraId="737D3D94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DCCA4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0468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FB61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9578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0120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0D95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F5C1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2FE97A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4E99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1220AA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C1FA8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73A4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547.620,07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3DC9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685.606,57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226D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2B110DA9" w14:textId="77777777" w:rsidR="00180C9F" w:rsidRDefault="00180C9F">
      <w:pPr>
        <w:spacing w:after="0"/>
      </w:pPr>
    </w:p>
    <w:p w14:paraId="4845CA36" w14:textId="77777777" w:rsidR="00180C9F" w:rsidRDefault="00000000">
      <w:r>
        <w:t>Ostvareni Porez na dohodak u tekućem izvještajnom razdoblju veći je za 25,20% u odnosu na ostvarene prihode u izvještajnom razdoblju prethodne godine . Povećanje se odnosi na povećanje osnovice za razrez poreza na dohodak kojeg provodi i naplaćuje Porezna uprava.</w:t>
      </w:r>
    </w:p>
    <w:p w14:paraId="386B4DD6" w14:textId="77777777" w:rsidR="00180C9F" w:rsidRDefault="00180C9F"/>
    <w:p w14:paraId="0795EAE1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036AA64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06EF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CC5A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86B8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28A5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1F31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777C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701A9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88505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3EB4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4FFA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121E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E928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734C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14:paraId="55DB73E3" w14:textId="77777777" w:rsidR="00180C9F" w:rsidRDefault="00180C9F">
      <w:pPr>
        <w:spacing w:after="0"/>
      </w:pPr>
    </w:p>
    <w:p w14:paraId="5EF9AC92" w14:textId="77777777" w:rsidR="00180C9F" w:rsidRDefault="00000000">
      <w:r>
        <w:t xml:space="preserve">Ostvareni u tekućem izvještajnom razdoblju manji su za 25,6% u odnosu na ostvarene prihode u izvještajnom razdoblju prethodne godine. </w:t>
      </w:r>
      <w:proofErr w:type="spellStart"/>
      <w:r>
        <w:t>Smanjanje</w:t>
      </w:r>
      <w:proofErr w:type="spellEnd"/>
      <w:r>
        <w:t xml:space="preserve"> se odnosi na povremeni porez na </w:t>
      </w:r>
      <w:r>
        <w:lastRenderedPageBreak/>
        <w:t>imovinu odnosno Porez na promet nekretnina uslijed smanjene osnovice za razrez i naplatu poreza kojeg provodi Porezna uprava.</w:t>
      </w:r>
    </w:p>
    <w:p w14:paraId="2B5E4677" w14:textId="77777777" w:rsidR="00180C9F" w:rsidRDefault="00180C9F"/>
    <w:p w14:paraId="5AC20C82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514FB5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6C9C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8402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2A02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65BD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E545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69CF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2269D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C455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C019A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64E6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9CC7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275.250,39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6847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114.841,36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C34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14:paraId="0E755899" w14:textId="77777777" w:rsidR="00180C9F" w:rsidRDefault="00180C9F">
      <w:pPr>
        <w:spacing w:after="0"/>
      </w:pPr>
    </w:p>
    <w:p w14:paraId="46D4AD4A" w14:textId="77777777" w:rsidR="00180C9F" w:rsidRDefault="00000000">
      <w:r>
        <w:t>Ostvarene pomoći u tekućem izvještajnom razdoblju manje su za 58,3% zbog evidentiranja pomoći u 2025 godini Fiskalnog izravnanja na odjeljak 6353, dok se u izvještajnom razdoblju prethodne godine pomoć Fiskalnog izravnanja evidentirala na 6331</w:t>
      </w:r>
    </w:p>
    <w:p w14:paraId="6808C333" w14:textId="77777777" w:rsidR="00180C9F" w:rsidRDefault="00180C9F"/>
    <w:p w14:paraId="33357B22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0684A1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187A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D729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13CA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FD46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4BDD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50C4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7202BC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F2EA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D632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2C37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25BD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37.370,22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A213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A351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E043123" w14:textId="77777777" w:rsidR="00180C9F" w:rsidRDefault="00180C9F">
      <w:pPr>
        <w:spacing w:after="0"/>
      </w:pPr>
    </w:p>
    <w:p w14:paraId="31DDEFBF" w14:textId="77777777" w:rsidR="00180C9F" w:rsidRDefault="00000000">
      <w:r>
        <w:t>U izvještajnom razdoblju prethodne godine evidentirana je tekuća pomoć  za projekt provođenja zapošljavanja osoba iz ugroženih skupina prema uvjetima koje raspisuje Hrvatski zavod za zapošljavanje. Iz navedenog projekta u O. Kumrovec zaposlene su dvije osobe</w:t>
      </w:r>
    </w:p>
    <w:p w14:paraId="2A4338BF" w14:textId="77777777" w:rsidR="00180C9F" w:rsidRDefault="00180C9F"/>
    <w:p w14:paraId="6FE4C05D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5AE584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4ACD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7941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903F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A94E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FC1F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08B8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8BE19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4118C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1E3F4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2D50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3D2D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44.676,08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BBB9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57.536,90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8B96A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4FF0EF3E" w14:textId="77777777" w:rsidR="00180C9F" w:rsidRDefault="00180C9F">
      <w:pPr>
        <w:spacing w:after="0"/>
      </w:pPr>
    </w:p>
    <w:p w14:paraId="6916FD94" w14:textId="77777777" w:rsidR="00180C9F" w:rsidRDefault="00000000">
      <w:r>
        <w:t>Porast prihoda uslijed povećanja ekonomske cijene boravka djece u dječjem vrtiću. </w:t>
      </w:r>
    </w:p>
    <w:p w14:paraId="320B11B9" w14:textId="77777777" w:rsidR="00180C9F" w:rsidRDefault="00180C9F"/>
    <w:p w14:paraId="6DB3C2D1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659CE3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5B94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0805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7D33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E770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98BD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7268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4B397E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18284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8DEF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D86FC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05DA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64715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17.970,66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1C1ED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7A3F58E" w14:textId="77777777" w:rsidR="00180C9F" w:rsidRDefault="00180C9F">
      <w:pPr>
        <w:spacing w:after="0"/>
      </w:pPr>
    </w:p>
    <w:p w14:paraId="681038D4" w14:textId="77777777" w:rsidR="00180C9F" w:rsidRDefault="00000000">
      <w:r>
        <w:lastRenderedPageBreak/>
        <w:t xml:space="preserve">Tijekom 2025 godine općina Kumrovec je ostvarila ostale prihode, a odnosi se na isplatu REGOS-a II mirovinski stup prema Rješenju o nasljeđivanju, a vezano je na </w:t>
      </w:r>
      <w:proofErr w:type="spellStart"/>
      <w:r>
        <w:t>ošasnu</w:t>
      </w:r>
      <w:proofErr w:type="spellEnd"/>
      <w:r>
        <w:t xml:space="preserve"> imovinu.</w:t>
      </w:r>
    </w:p>
    <w:p w14:paraId="5160FAC0" w14:textId="77777777" w:rsidR="00180C9F" w:rsidRDefault="00180C9F"/>
    <w:p w14:paraId="10807A82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65090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8902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E706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BB3A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E8E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B1BA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1226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7994C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9E6A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17C6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EC4C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ED63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CB500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38.778,48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8A39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199,3</w:t>
            </w:r>
          </w:p>
        </w:tc>
      </w:tr>
    </w:tbl>
    <w:p w14:paraId="6F1E3FE3" w14:textId="77777777" w:rsidR="00180C9F" w:rsidRDefault="00180C9F">
      <w:pPr>
        <w:spacing w:after="0"/>
      </w:pPr>
    </w:p>
    <w:p w14:paraId="7685E185" w14:textId="77777777" w:rsidR="00180C9F" w:rsidRDefault="00000000">
      <w:r>
        <w:t>U tekućem izvještajnom razdoblju evidentirani  Ostali rashodi za zaposlene viši su u odnosu na izvještajno razdoblje prethodne godine, a odnose se na otpremninu prilikom odlaska namještenika u mirovinu u općini Kumrovec (r22) i u Dječjem vrtiću Jaglac (r21) odnosi se na dobivene nagrade za radne rezultate 6 mjeseci.</w:t>
      </w:r>
    </w:p>
    <w:p w14:paraId="0929A77A" w14:textId="77777777" w:rsidR="00180C9F" w:rsidRDefault="00180C9F"/>
    <w:p w14:paraId="1E0AA60D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DAC0E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0F31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9FC2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ABB8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A258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F92C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F90A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1BFDA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4D0B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8E98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3DE7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9A5BD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238.682,34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813D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337.942,08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DB9DA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282D64F2" w14:textId="77777777" w:rsidR="00180C9F" w:rsidRDefault="00180C9F">
      <w:pPr>
        <w:spacing w:after="0"/>
      </w:pPr>
    </w:p>
    <w:p w14:paraId="70865D98" w14:textId="77777777" w:rsidR="00180C9F" w:rsidRDefault="00000000">
      <w:r>
        <w:t>U tekućem izvještajnom razdoblju evidentirani Rashodi za usluge veći su u odnosu na izvještajno razdoblje prethodne godine. Povećanje se odnosi na usluge tekućeg i investicijskog održavanja (3232) nerazvrstanih cesta O. Kumrovec i tekuće i investicijsko održavanje groblja na Mjesnom groblju Kumrovec, intelektualne i osobne usluge (3237) a odnosi se na procjene sudskog vještaka o vrijednosti nekretnina, izrade elaborata i pripreme projekata za prijave na javne natječaje</w:t>
      </w:r>
    </w:p>
    <w:p w14:paraId="6DC18D92" w14:textId="77777777" w:rsidR="00180C9F" w:rsidRDefault="00180C9F"/>
    <w:p w14:paraId="356115E6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1517BC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1D5C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2CFC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96CF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5321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0775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F721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958E0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13C5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5861E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6E79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E882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44.115,30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94DC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67.716,23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8B0F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14:paraId="21A944E6" w14:textId="77777777" w:rsidR="00180C9F" w:rsidRDefault="00180C9F">
      <w:pPr>
        <w:spacing w:after="0"/>
      </w:pPr>
    </w:p>
    <w:p w14:paraId="75C50072" w14:textId="77777777" w:rsidR="00180C9F" w:rsidRDefault="00000000">
      <w:r>
        <w:t>Povećanje se odnosi na dodatno financiranje Zagorske Javne vatrogasne postrojbe temeljem Dodatku ugovora o dodatnom financiranju (3631)</w:t>
      </w:r>
    </w:p>
    <w:p w14:paraId="21AF0DE7" w14:textId="77777777" w:rsidR="00180C9F" w:rsidRDefault="00180C9F"/>
    <w:p w14:paraId="53B50D64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2FF237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F913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1D2C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0DFA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214E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934C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A224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5403D4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C6DD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F530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055A9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2F76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43.117,29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92CEA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66.808,30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CDD5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154,9</w:t>
            </w:r>
          </w:p>
        </w:tc>
      </w:tr>
    </w:tbl>
    <w:p w14:paraId="320C7A24" w14:textId="77777777" w:rsidR="00180C9F" w:rsidRDefault="00180C9F">
      <w:pPr>
        <w:spacing w:after="0"/>
      </w:pPr>
    </w:p>
    <w:p w14:paraId="23B67C17" w14:textId="77777777" w:rsidR="00180C9F" w:rsidRDefault="00000000">
      <w:r>
        <w:t>U tekućem izvještajnom razdoblju rashodi za naknade  veći su u odnosu na izvještajno razdoblje prethodne godine. Povećanje se odnosi na jednokratne naknade za novorođenu djecu i jednokratne novčane pomoći za mlade obitelji temeljem Odluka .</w:t>
      </w:r>
    </w:p>
    <w:p w14:paraId="2AC33CFF" w14:textId="77777777" w:rsidR="00180C9F" w:rsidRDefault="00180C9F"/>
    <w:p w14:paraId="1F07D6C9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50F793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8FD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54AF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A0A9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4744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CCD1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3A46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33370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92484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AB81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61A6A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FFAD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164.701,02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816DA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17AD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5DFDDC" w14:textId="77777777" w:rsidR="00180C9F" w:rsidRDefault="00180C9F">
      <w:pPr>
        <w:spacing w:after="0"/>
      </w:pPr>
    </w:p>
    <w:p w14:paraId="2BE0ACAD" w14:textId="77777777" w:rsidR="00180C9F" w:rsidRDefault="00000000">
      <w:r>
        <w:t xml:space="preserve">u izvještajnom razdoblju prethodne godine evidentirani su rashodi za nabavu nefinancijske imovine r 22 O. Kumrovec – Ceste, željeznice i ostali prometni objekti  u iznosu od 164.701,02 </w:t>
      </w:r>
      <w:proofErr w:type="spellStart"/>
      <w:r>
        <w:t>eur</w:t>
      </w:r>
      <w:proofErr w:type="spellEnd"/>
      <w:r>
        <w:t xml:space="preserve">, dok u izvještajnom razdoblju tekuće godine nije bilo evidentirano rashoda po toj osnovi. Tijekom 2024 godine evidentirani su rashodi na nerazvrstanim cestama O. Kumrovec u naseljima Ravno Brezje, Donji </w:t>
      </w:r>
      <w:proofErr w:type="spellStart"/>
      <w:r>
        <w:t>Škrnik</w:t>
      </w:r>
      <w:proofErr w:type="spellEnd"/>
      <w:r>
        <w:t xml:space="preserve">, </w:t>
      </w:r>
      <w:proofErr w:type="spellStart"/>
      <w:r>
        <w:t>Dugnjevec</w:t>
      </w:r>
      <w:proofErr w:type="spellEnd"/>
      <w:r>
        <w:t xml:space="preserve">, </w:t>
      </w:r>
      <w:proofErr w:type="spellStart"/>
      <w:r>
        <w:t>Kladnik</w:t>
      </w:r>
      <w:proofErr w:type="spellEnd"/>
      <w:r>
        <w:t xml:space="preserve"> i Kumrovec.</w:t>
      </w:r>
    </w:p>
    <w:p w14:paraId="654D34D3" w14:textId="77777777" w:rsidR="00180C9F" w:rsidRDefault="00180C9F"/>
    <w:p w14:paraId="5DF06388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766520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7534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3138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0ED1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59842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EC5D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775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01CC43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DCEEA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7A92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1BF5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776C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65.065,67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587C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6364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14:paraId="1444FCC8" w14:textId="77777777" w:rsidR="00180C9F" w:rsidRDefault="00180C9F">
      <w:pPr>
        <w:spacing w:after="0"/>
      </w:pPr>
    </w:p>
    <w:p w14:paraId="35A24240" w14:textId="77777777" w:rsidR="00180C9F" w:rsidRDefault="00000000">
      <w:r>
        <w:t xml:space="preserve">Ostvareni rashodi u tekućem izvještajnom razdoblju  veći su u odnosu na izvještajno razdoblje prethodne godine . U tekućem izvještajnom razdoblju realiziran je projekt Javna rasvjeta uz D205 II faza  i projekt Javna rasvjeta u naselju </w:t>
      </w:r>
      <w:proofErr w:type="spellStart"/>
      <w:r>
        <w:t>Dugnjevec</w:t>
      </w:r>
      <w:proofErr w:type="spellEnd"/>
    </w:p>
    <w:p w14:paraId="2CD46792" w14:textId="77777777" w:rsidR="00180C9F" w:rsidRDefault="00180C9F"/>
    <w:p w14:paraId="6B96091A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7C5BB2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82C1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F91A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432F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3685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6F08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64ED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74CAF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E7FC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8CF2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F1D0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94892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1D74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C177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5268,0</w:t>
            </w:r>
          </w:p>
        </w:tc>
      </w:tr>
    </w:tbl>
    <w:p w14:paraId="73F7C26F" w14:textId="77777777" w:rsidR="00180C9F" w:rsidRDefault="00180C9F">
      <w:pPr>
        <w:spacing w:after="0"/>
      </w:pPr>
    </w:p>
    <w:p w14:paraId="02EB1317" w14:textId="77777777" w:rsidR="00180C9F" w:rsidRDefault="00000000">
      <w:r>
        <w:lastRenderedPageBreak/>
        <w:t xml:space="preserve">U izvještajnom razdoblju tekuće godine evidentirani su rashodi u </w:t>
      </w:r>
      <w:proofErr w:type="spellStart"/>
      <w:r>
        <w:t>oćini</w:t>
      </w:r>
      <w:proofErr w:type="spellEnd"/>
      <w:r>
        <w:t xml:space="preserve"> Kumrovec (r22) za fotonaponsku elektranu i kosilicu, dok tijekom 2024 godine nije bilo evidentirano takvih rashoda.</w:t>
      </w:r>
    </w:p>
    <w:p w14:paraId="0F480917" w14:textId="77777777" w:rsidR="00180C9F" w:rsidRDefault="00180C9F"/>
    <w:p w14:paraId="59915F85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6DF91B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A499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5B1E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7679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D5F2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7179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16C0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2696AA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0804E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6EEE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7E118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3332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E4C69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6520D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46,7</w:t>
            </w:r>
          </w:p>
        </w:tc>
      </w:tr>
    </w:tbl>
    <w:p w14:paraId="7D28C0CE" w14:textId="77777777" w:rsidR="00180C9F" w:rsidRDefault="00180C9F">
      <w:pPr>
        <w:spacing w:after="0"/>
      </w:pPr>
    </w:p>
    <w:p w14:paraId="1F799633" w14:textId="77777777" w:rsidR="00180C9F" w:rsidRDefault="00000000">
      <w:r>
        <w:t>Ostvareni rashodi za dodatna ulaganja na nefinancijskoj imovini u tekućem izvještajnom razdoblju manji su u odnosu na izvještajno razdoblje prethodne godine. . Tijekom 2024 godine evidentirani su rashodi za dodatna ulaganja na građevinskim objektima- Društveno kulturni dom 2 faza, Uređenje parka ispred općinske zgrade.</w:t>
      </w:r>
    </w:p>
    <w:p w14:paraId="1683E3A5" w14:textId="77777777" w:rsidR="00180C9F" w:rsidRDefault="00180C9F"/>
    <w:p w14:paraId="5CC0DE7F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82B40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498C2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5368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989D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920A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62E3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89AE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5529B1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94F9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EAB8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7D82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B1B4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2D3A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E8B7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</w:tbl>
    <w:p w14:paraId="3B79D826" w14:textId="77777777" w:rsidR="00180C9F" w:rsidRDefault="00180C9F">
      <w:pPr>
        <w:spacing w:after="0"/>
      </w:pPr>
    </w:p>
    <w:p w14:paraId="4C660BE3" w14:textId="77777777" w:rsidR="00180C9F" w:rsidRDefault="00000000">
      <w:r>
        <w:t>U tekućem izvještajnom razdoblju evidentirani Izdaci manji su u odnosu na evidentirane izdatke u izvještajnom razdoblju prethodne godine. Tijekom 2024 godine evidentirani su izdaci za otplatu glavnice primljenih zajmova iz državnog proračuna  temeljem Naputka Ministarstva financija, dok u 2025 godini nije bilo evidentirano izdataka po toj osnovi.</w:t>
      </w:r>
    </w:p>
    <w:p w14:paraId="01E2D464" w14:textId="77777777" w:rsidR="00180C9F" w:rsidRDefault="00180C9F"/>
    <w:p w14:paraId="75FABA65" w14:textId="77777777" w:rsidR="00180C9F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ECDAC21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684B89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14D1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698A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A6AA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B30F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12E2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41BC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0E56F5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705A4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0356E" w14:textId="77777777" w:rsidR="00180C9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E701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DEB0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168.200,54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D735D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257.051,01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F5CC5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</w:t>
            </w:r>
          </w:p>
        </w:tc>
      </w:tr>
    </w:tbl>
    <w:p w14:paraId="390CFE4F" w14:textId="77777777" w:rsidR="00180C9F" w:rsidRDefault="00180C9F">
      <w:pPr>
        <w:spacing w:after="0"/>
      </w:pPr>
    </w:p>
    <w:p w14:paraId="42850227" w14:textId="77777777" w:rsidR="00180C9F" w:rsidRDefault="00000000">
      <w:r>
        <w:t xml:space="preserve">Vrijednost </w:t>
      </w:r>
      <w:proofErr w:type="spellStart"/>
      <w:r>
        <w:t>neproizvedene</w:t>
      </w:r>
      <w:proofErr w:type="spellEnd"/>
      <w:r>
        <w:t xml:space="preserve"> dugotrajne imovine na dan 31.12 iznosi 257.051,01 </w:t>
      </w:r>
      <w:proofErr w:type="spellStart"/>
      <w:r>
        <w:t>eur</w:t>
      </w:r>
      <w:proofErr w:type="spellEnd"/>
      <w:r>
        <w:t xml:space="preserve"> s povećavanjem  od  52,8% u odnosu na stanje na dan 01.01. U 2025 godini evidentirana je </w:t>
      </w:r>
      <w:proofErr w:type="spellStart"/>
      <w:r>
        <w:t>ošasna</w:t>
      </w:r>
      <w:proofErr w:type="spellEnd"/>
      <w:r>
        <w:t xml:space="preserve"> imovina i to poljoprivredno i građevinsko zemljište, te šume.      </w:t>
      </w:r>
    </w:p>
    <w:p w14:paraId="03B069C3" w14:textId="77777777" w:rsidR="00180C9F" w:rsidRDefault="00180C9F"/>
    <w:p w14:paraId="21D61E48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0E3BC3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46BB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5818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80D4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193B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8FA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DCDC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4CE99D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922C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7526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02E4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C27D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253D4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58.227,49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6C03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175,7</w:t>
            </w:r>
          </w:p>
        </w:tc>
      </w:tr>
    </w:tbl>
    <w:p w14:paraId="395C8F06" w14:textId="77777777" w:rsidR="00180C9F" w:rsidRDefault="00180C9F">
      <w:pPr>
        <w:spacing w:after="0"/>
      </w:pPr>
    </w:p>
    <w:p w14:paraId="2EE7B1AC" w14:textId="77777777" w:rsidR="00180C9F" w:rsidRDefault="00000000">
      <w:r>
        <w:t xml:space="preserve">dugotrajna nefinancijska imovina u pripremi – Projekt uređenje i opremanje dječjeg parka I faza evidentiran sa stanjem 01.01. završio je tijekom 2025 godine, te je evidentiran prijenos na skupinu 02. Tijekom 2025 godine započet je novi projekt ulaganje u Park Dječje igralište Kumrovec II faza i javna rasvjeta u iznosu od 7.535,00 eura . Očekuje se da će isti završiti tijekom 2026 godine, te je  Iz tog razloga evidentirano stanje sa 31.12. u iznosu od 58.227,49 </w:t>
      </w:r>
      <w:proofErr w:type="spellStart"/>
      <w:r>
        <w:t>eur</w:t>
      </w:r>
      <w:proofErr w:type="spellEnd"/>
      <w:r>
        <w:t>.  </w:t>
      </w:r>
    </w:p>
    <w:p w14:paraId="0997DAD2" w14:textId="77777777" w:rsidR="00180C9F" w:rsidRDefault="00180C9F"/>
    <w:p w14:paraId="21B25AC5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40E559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0FF0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5542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9A85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B10F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63F3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36A3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121E8C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534C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68A5C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6E3FC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4F810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178.473,15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D5C8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224.337,28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34AE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14:paraId="390FDE0C" w14:textId="77777777" w:rsidR="00180C9F" w:rsidRDefault="00180C9F">
      <w:pPr>
        <w:spacing w:after="0"/>
      </w:pPr>
    </w:p>
    <w:p w14:paraId="30C63652" w14:textId="77777777" w:rsidR="00180C9F" w:rsidRDefault="00000000">
      <w:r>
        <w:t>novčana sredstva na računima u banci i blagajni veća su u odnosu na  </w:t>
      </w:r>
      <w:proofErr w:type="spellStart"/>
      <w:r>
        <w:t>na</w:t>
      </w:r>
      <w:proofErr w:type="spellEnd"/>
      <w:r>
        <w:t xml:space="preserve"> početak godine, , a ovise i variraju o podmirenju obveza i ostvarenju prihoda</w:t>
      </w:r>
    </w:p>
    <w:p w14:paraId="3F1EB7F6" w14:textId="77777777" w:rsidR="00180C9F" w:rsidRDefault="00180C9F"/>
    <w:p w14:paraId="18843FD9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1CEB96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2156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B619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BA38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DBC1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6ED0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09B8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733297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36EF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4AF14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dane zajmove (šifre 13X1+13X2-139)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D78B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C03C1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8DAD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0D1E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325,9</w:t>
            </w:r>
          </w:p>
        </w:tc>
      </w:tr>
    </w:tbl>
    <w:p w14:paraId="76EB66AF" w14:textId="77777777" w:rsidR="00180C9F" w:rsidRDefault="00180C9F">
      <w:pPr>
        <w:spacing w:after="0"/>
      </w:pPr>
    </w:p>
    <w:p w14:paraId="3FCF4F92" w14:textId="77777777" w:rsidR="00180C9F" w:rsidRDefault="00000000">
      <w:r>
        <w:t xml:space="preserve">potraživanja za dane zajmove na dan 31.12. evidentirano je u iznosu 8.800,00 </w:t>
      </w:r>
      <w:proofErr w:type="spellStart"/>
      <w:r>
        <w:t>eur</w:t>
      </w:r>
      <w:proofErr w:type="spellEnd"/>
      <w:r>
        <w:t xml:space="preserve">, a odnosi se na potraživanje prema TZ područja Kumrovec, </w:t>
      </w:r>
      <w:proofErr w:type="spellStart"/>
      <w:r>
        <w:t>Desinić</w:t>
      </w:r>
      <w:proofErr w:type="spellEnd"/>
      <w:r>
        <w:t>, Zagorska Sela</w:t>
      </w:r>
    </w:p>
    <w:p w14:paraId="0F2C6198" w14:textId="77777777" w:rsidR="00180C9F" w:rsidRDefault="00180C9F"/>
    <w:p w14:paraId="34A8B79F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4C6A5F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9197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2C7B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591D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A0DA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A79E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2D88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4B904E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FFF7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83A51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21735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127AB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B95A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9DD6D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3139,7</w:t>
            </w:r>
          </w:p>
        </w:tc>
      </w:tr>
    </w:tbl>
    <w:p w14:paraId="7A1F7AC7" w14:textId="77777777" w:rsidR="00180C9F" w:rsidRDefault="00180C9F">
      <w:pPr>
        <w:spacing w:after="0"/>
      </w:pPr>
    </w:p>
    <w:p w14:paraId="24B62A0B" w14:textId="77777777" w:rsidR="00180C9F" w:rsidRDefault="00000000">
      <w:r>
        <w:lastRenderedPageBreak/>
        <w:t>potraživanja na dan 31.12. odnose se na potraživanja za trajno korištenje grobnih mjesta na Mjesnom groblju u Kumrovcu.</w:t>
      </w:r>
    </w:p>
    <w:p w14:paraId="7B77A44F" w14:textId="77777777" w:rsidR="00180C9F" w:rsidRDefault="00180C9F"/>
    <w:p w14:paraId="37E7735F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6E548F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1C2F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1C4E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B310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496F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1194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3FA43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4AA21E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856D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8F13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9B24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9209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182.678,51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40FA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137.008,88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A635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4880C36B" w14:textId="77777777" w:rsidR="00180C9F" w:rsidRDefault="00180C9F">
      <w:pPr>
        <w:spacing w:after="0"/>
      </w:pPr>
    </w:p>
    <w:p w14:paraId="0ED5CC85" w14:textId="77777777" w:rsidR="00180C9F" w:rsidRDefault="00000000">
      <w:r>
        <w:t>Obveze za kredite i zajmove manje su za 25% u odnosu na stanje na dan 01.01. budući da se postojeći krediti otplaćuju po otplatnom planu, a novih kreditnih zaduženja tijekom 2025 godine nije bilo.</w:t>
      </w:r>
    </w:p>
    <w:p w14:paraId="3B13CC54" w14:textId="77777777" w:rsidR="00180C9F" w:rsidRDefault="00180C9F"/>
    <w:p w14:paraId="01928D55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1DE2D0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4AF0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4FE7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22F8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71DD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1D25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F6E3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18D87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2A6CA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547E8" w14:textId="77777777" w:rsidR="00180C9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475C9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7661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3E0B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1739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8509AD" w14:textId="77777777" w:rsidR="00180C9F" w:rsidRDefault="00180C9F">
      <w:pPr>
        <w:spacing w:after="0"/>
      </w:pPr>
    </w:p>
    <w:p w14:paraId="13D0F6C9" w14:textId="77777777" w:rsidR="00180C9F" w:rsidRDefault="00000000">
      <w:r>
        <w:t>Obavezne bilješke uz Bilancu:</w:t>
      </w:r>
    </w:p>
    <w:p w14:paraId="529834B1" w14:textId="77777777" w:rsidR="00180C9F" w:rsidRPr="002D44E6" w:rsidRDefault="00000000" w:rsidP="002D44E6">
      <w:pPr>
        <w:spacing w:after="0"/>
        <w:rPr>
          <w:sz w:val="18"/>
          <w:szCs w:val="18"/>
        </w:rPr>
      </w:pPr>
      <w:r w:rsidRPr="002D44E6">
        <w:rPr>
          <w:sz w:val="18"/>
          <w:szCs w:val="18"/>
        </w:rPr>
        <w:t>a)</w:t>
      </w:r>
    </w:p>
    <w:p w14:paraId="342A4291" w14:textId="77777777" w:rsidR="00180C9F" w:rsidRPr="002D44E6" w:rsidRDefault="00000000" w:rsidP="002D44E6">
      <w:pPr>
        <w:spacing w:after="0"/>
        <w:rPr>
          <w:sz w:val="18"/>
          <w:szCs w:val="18"/>
        </w:rPr>
      </w:pPr>
      <w:r w:rsidRPr="002D44E6">
        <w:rPr>
          <w:sz w:val="18"/>
          <w:szCs w:val="18"/>
        </w:rPr>
        <w:t>Popis ugovornih odnosa koji mogu postati obveze        </w:t>
      </w:r>
    </w:p>
    <w:p w14:paraId="54488D77" w14:textId="77777777" w:rsidR="00180C9F" w:rsidRPr="002D44E6" w:rsidRDefault="00000000" w:rsidP="002D44E6">
      <w:pPr>
        <w:spacing w:after="0"/>
        <w:rPr>
          <w:sz w:val="18"/>
          <w:szCs w:val="18"/>
        </w:rPr>
      </w:pPr>
      <w:r w:rsidRPr="002D44E6">
        <w:rPr>
          <w:sz w:val="18"/>
          <w:szCs w:val="18"/>
        </w:rPr>
        <w:t> </w:t>
      </w:r>
    </w:p>
    <w:p w14:paraId="7E67F16F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datum             instrument               iznos         primatelj jamstva                                                 namjena</w:t>
      </w:r>
    </w:p>
    <w:p w14:paraId="74A61C0B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11.07.2018.  zadužnica   19.908,42 Fond za zaštitu okoliša i  energetsku učinkovitost              osiguranje plaćanja</w:t>
      </w:r>
    </w:p>
    <w:p w14:paraId="238EC16B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19.12.2018.   mjenica      463.085,03 Hrvatska banka za obnovu i razvitak                                podizanje kredita</w:t>
      </w:r>
    </w:p>
    <w:p w14:paraId="369EDD3E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30.06.2020.   Zadužnica  26.544,56 Ministarstvo regionalnog razvoja i fondova EU                 osiguranje plaćanja</w:t>
      </w:r>
    </w:p>
    <w:p w14:paraId="079A7648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30.06.2021.   zadužnica   26.544,56 Ministarstvo regionalnog razvoja i fondova EU                osiguranje plaćanja</w:t>
      </w:r>
    </w:p>
    <w:p w14:paraId="4BB86B11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21.11.2022.   Zadužnica  6.636,14    Ministarstvo regionalnog razvoja i fondova EU                osiguranje plaćanja</w:t>
      </w:r>
    </w:p>
    <w:p w14:paraId="7CF04CE1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27.12.2022.   zadužnica   15.926,74 HRVATSKA POŠTANSKA BANKA                               osiguranje plaćanja</w:t>
      </w:r>
    </w:p>
    <w:p w14:paraId="29C24E8C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27.12.2022.   Zadužnica  32.158,47 HRVATSKA POŠTANSKA BANKA                               osiguranje plaćanja</w:t>
      </w:r>
    </w:p>
    <w:p w14:paraId="1E4C1F9D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22.12.2023.    zadužnica   30.000,00 Ministarstvo regionalnog razvoja i fondova EU                osiguranje plaćanja</w:t>
      </w:r>
    </w:p>
    <w:p w14:paraId="696579D6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18.06.2024.    zadužnica   40.000,00 Ministarstvo regionalnog razvoja i fondova EU                osiguranje plaćanja</w:t>
      </w:r>
    </w:p>
    <w:p w14:paraId="75000299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30.06.2025.    zadužnica   75.000,00 Ministarstvo regionalnog razvoja i fondova EU                osiguranje plaćanja</w:t>
      </w:r>
    </w:p>
    <w:p w14:paraId="1C708B17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30.06.2025.    zadužnica   20.000,00 HRVATSKA POŠTANSKA BANKA                              osiguranje plaćanja</w:t>
      </w:r>
    </w:p>
    <w:p w14:paraId="2494AD3A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30.06.2025.    zadužnica   20.000,00 HRVATSKA POŠTANSKA BANKA                              osiguranje plaćanja</w:t>
      </w:r>
    </w:p>
    <w:p w14:paraId="76C64290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30.06.2025.    zadužnica   200.000,00 HRVATSKA POŠTANSKA BANKA                            osiguranje plaćanja</w:t>
      </w:r>
    </w:p>
    <w:p w14:paraId="2EF48CDE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 xml:space="preserve">       ukupno      975.803,92 </w:t>
      </w:r>
      <w:proofErr w:type="spellStart"/>
      <w:r w:rsidRPr="002D44E6">
        <w:rPr>
          <w:sz w:val="18"/>
          <w:szCs w:val="18"/>
        </w:rPr>
        <w:t>eur</w:t>
      </w:r>
      <w:proofErr w:type="spellEnd"/>
      <w:r w:rsidRPr="002D44E6">
        <w:rPr>
          <w:sz w:val="18"/>
          <w:szCs w:val="18"/>
        </w:rPr>
        <w:t xml:space="preserve">                                </w:t>
      </w:r>
    </w:p>
    <w:p w14:paraId="76CCF28B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 </w:t>
      </w:r>
    </w:p>
    <w:p w14:paraId="2F81ACCB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Popis ugovornih odnosa koji mogu postati imovina</w:t>
      </w:r>
    </w:p>
    <w:p w14:paraId="1CCEA99C" w14:textId="56DF0DB4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datum                       instrument                   iznos          davatelj jamstva           namjena      </w:t>
      </w:r>
    </w:p>
    <w:p w14:paraId="3F4D928C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10.09.2019.              Zadužnica                   1.327,23    Solar Zagorje d.o.o.     Lampe- javna rasvjeta  </w:t>
      </w:r>
    </w:p>
    <w:p w14:paraId="1DFBECA3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27.02.2020.              Zadužnica                   26.544,56  NI&amp;KI obrt                    Centar za posjetitelje   </w:t>
      </w:r>
    </w:p>
    <w:p w14:paraId="64B1F2A5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24.06.2021.              garancija banke           10.192,98  CANDO d.o.o.               Društveno kulturni dom                 </w:t>
      </w:r>
    </w:p>
    <w:p w14:paraId="19B67E15" w14:textId="2E383DA1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 xml:space="preserve">18.03.2021.               Zadužnica                      6.636,14    EXPLANTA LOGISTICS </w:t>
      </w:r>
      <w:proofErr w:type="spellStart"/>
      <w:r w:rsidRPr="002D44E6">
        <w:rPr>
          <w:sz w:val="18"/>
          <w:szCs w:val="18"/>
        </w:rPr>
        <w:t>j.d.o.o</w:t>
      </w:r>
      <w:proofErr w:type="spellEnd"/>
      <w:r w:rsidRPr="002D44E6">
        <w:rPr>
          <w:sz w:val="18"/>
          <w:szCs w:val="18"/>
        </w:rPr>
        <w:t>.        Uređenje parka Kumrovec              </w:t>
      </w:r>
    </w:p>
    <w:p w14:paraId="090FB2D1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 xml:space="preserve">24.08.2021.             Zadužnica                    6.636,14    Stolarija i usluge </w:t>
      </w:r>
      <w:proofErr w:type="spellStart"/>
      <w:r w:rsidRPr="002D44E6">
        <w:rPr>
          <w:sz w:val="18"/>
          <w:szCs w:val="18"/>
        </w:rPr>
        <w:t>vl</w:t>
      </w:r>
      <w:proofErr w:type="spellEnd"/>
      <w:r w:rsidRPr="002D44E6">
        <w:rPr>
          <w:sz w:val="18"/>
          <w:szCs w:val="18"/>
        </w:rPr>
        <w:t xml:space="preserve">. Vesna </w:t>
      </w:r>
      <w:proofErr w:type="spellStart"/>
      <w:r w:rsidRPr="002D44E6">
        <w:rPr>
          <w:sz w:val="18"/>
          <w:szCs w:val="18"/>
        </w:rPr>
        <w:t>Florjan</w:t>
      </w:r>
      <w:proofErr w:type="spellEnd"/>
      <w:r w:rsidRPr="002D44E6">
        <w:rPr>
          <w:sz w:val="18"/>
          <w:szCs w:val="18"/>
        </w:rPr>
        <w:t xml:space="preserve"> Uređenje park šuma Dubrava      </w:t>
      </w:r>
    </w:p>
    <w:p w14:paraId="3A4B9E78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 xml:space="preserve">08.12.2022.              Zadužnica                   1.327,23    Niskogradnja </w:t>
      </w:r>
      <w:proofErr w:type="spellStart"/>
      <w:r w:rsidRPr="002D44E6">
        <w:rPr>
          <w:sz w:val="18"/>
          <w:szCs w:val="18"/>
        </w:rPr>
        <w:t>Zebolc</w:t>
      </w:r>
      <w:proofErr w:type="spellEnd"/>
      <w:r w:rsidRPr="002D44E6">
        <w:rPr>
          <w:sz w:val="18"/>
          <w:szCs w:val="18"/>
        </w:rPr>
        <w:t xml:space="preserve"> d.o.o. Uređenje parka Kumrovec              </w:t>
      </w:r>
    </w:p>
    <w:p w14:paraId="020B3152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lastRenderedPageBreak/>
        <w:t>21.03.2023.               Zadužnica                30.000,00     NGH gradnja d.o.o.     sanacija klizišta             </w:t>
      </w:r>
    </w:p>
    <w:p w14:paraId="026FD476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08.12.2022.               Zadužnica                40.000,00     Tomislav transporti     sanacija klizišta             </w:t>
      </w:r>
    </w:p>
    <w:p w14:paraId="173652CB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17.07.2024.               Zadužnica                10.000,00    Limarija Županić, obrt   Društveno kulturni dom                 </w:t>
      </w:r>
    </w:p>
    <w:p w14:paraId="1A12E865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25.09.2024.               Zadužnica                  2.000,00    HEP Opskrba                </w:t>
      </w:r>
      <w:proofErr w:type="spellStart"/>
      <w:r w:rsidRPr="002D44E6">
        <w:rPr>
          <w:sz w:val="18"/>
          <w:szCs w:val="18"/>
        </w:rPr>
        <w:t>el.energina</w:t>
      </w:r>
      <w:proofErr w:type="spellEnd"/>
      <w:r w:rsidRPr="002D44E6">
        <w:rPr>
          <w:sz w:val="18"/>
          <w:szCs w:val="18"/>
        </w:rPr>
        <w:t xml:space="preserve">                     </w:t>
      </w:r>
    </w:p>
    <w:p w14:paraId="626A34D0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>05.02.2025.              Zadužnica                   4.660,14    </w:t>
      </w:r>
      <w:proofErr w:type="spellStart"/>
      <w:r w:rsidRPr="002D44E6">
        <w:rPr>
          <w:sz w:val="18"/>
          <w:szCs w:val="18"/>
        </w:rPr>
        <w:t>Colas</w:t>
      </w:r>
      <w:proofErr w:type="spellEnd"/>
      <w:r w:rsidRPr="002D44E6">
        <w:rPr>
          <w:sz w:val="18"/>
          <w:szCs w:val="18"/>
        </w:rPr>
        <w:t xml:space="preserve"> Hrvatska d.o.o.  garancija za uredno izvršenje ugovora            </w:t>
      </w:r>
    </w:p>
    <w:p w14:paraId="1F78FA35" w14:textId="77777777" w:rsidR="00180C9F" w:rsidRPr="002D44E6" w:rsidRDefault="00000000" w:rsidP="002D44E6">
      <w:pPr>
        <w:spacing w:after="0"/>
        <w:jc w:val="both"/>
        <w:rPr>
          <w:sz w:val="18"/>
          <w:szCs w:val="18"/>
        </w:rPr>
      </w:pPr>
      <w:r w:rsidRPr="002D44E6">
        <w:rPr>
          <w:sz w:val="18"/>
          <w:szCs w:val="18"/>
        </w:rPr>
        <w:t xml:space="preserve">                ukupno                                      139.324,42 </w:t>
      </w:r>
      <w:proofErr w:type="spellStart"/>
      <w:r w:rsidRPr="002D44E6">
        <w:rPr>
          <w:sz w:val="18"/>
          <w:szCs w:val="18"/>
        </w:rPr>
        <w:t>eur</w:t>
      </w:r>
      <w:proofErr w:type="spellEnd"/>
      <w:r w:rsidRPr="002D44E6">
        <w:rPr>
          <w:sz w:val="18"/>
          <w:szCs w:val="18"/>
        </w:rPr>
        <w:t xml:space="preserve">                                  </w:t>
      </w:r>
    </w:p>
    <w:p w14:paraId="7F238111" w14:textId="77777777" w:rsidR="00180C9F" w:rsidRDefault="00000000">
      <w:r>
        <w:t> </w:t>
      </w:r>
    </w:p>
    <w:p w14:paraId="101B63C3" w14:textId="77777777" w:rsidR="00180C9F" w:rsidRDefault="00000000">
      <w:r>
        <w:t>b) Popis Sudskih sporova u tijeku :</w:t>
      </w:r>
    </w:p>
    <w:p w14:paraId="05CEE99D" w14:textId="77777777" w:rsidR="00180C9F" w:rsidRDefault="00000000">
      <w:pPr>
        <w:pStyle w:val="Odlomakpopisa"/>
        <w:numPr>
          <w:ilvl w:val="0"/>
          <w:numId w:val="1"/>
        </w:numPr>
      </w:pPr>
      <w:r>
        <w:t>Općina Kumrovec nema sudskih sporova u tijeku      </w:t>
      </w:r>
    </w:p>
    <w:p w14:paraId="6DE4E13B" w14:textId="77777777" w:rsidR="00180C9F" w:rsidRDefault="00000000">
      <w:pPr>
        <w:pStyle w:val="Odlomakpopisa"/>
        <w:numPr>
          <w:ilvl w:val="0"/>
          <w:numId w:val="1"/>
        </w:numPr>
      </w:pPr>
      <w:r>
        <w:t>Dječji vrtić Jaglac nema sudskih sporova u tijeku          </w:t>
      </w:r>
    </w:p>
    <w:p w14:paraId="00A1934B" w14:textId="77777777" w:rsidR="00180C9F" w:rsidRDefault="00180C9F"/>
    <w:p w14:paraId="519C454A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6FAF98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B05B1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64C7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1348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9B04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D8B2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164A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36CFB1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5E482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C2146" w14:textId="77777777" w:rsidR="00180C9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5504B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6539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949.045,58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1BBEC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1.196.780,36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30E1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58D41B0B" w14:textId="77777777" w:rsidR="00180C9F" w:rsidRDefault="00180C9F">
      <w:pPr>
        <w:spacing w:after="0"/>
      </w:pPr>
    </w:p>
    <w:p w14:paraId="5C1E622A" w14:textId="77777777" w:rsidR="00180C9F" w:rsidRDefault="00000000">
      <w:proofErr w:type="spellStart"/>
      <w:r>
        <w:t>izvanbilančni</w:t>
      </w:r>
      <w:proofErr w:type="spellEnd"/>
      <w:r>
        <w:t xml:space="preserve"> zapisi evidentirani na dan 31.12. sastoje se od:  tuđa imovina dobivena na korištenje u iznosu od 7.63,37 eura, instrumenti plaćanja u iznosu od 1.15.128,65 eura, te preuzete obaveze po ugovorima o nabavi roba, radova i usluga u iznosu od 73.688,65 </w:t>
      </w:r>
      <w:proofErr w:type="spellStart"/>
      <w:r>
        <w:t>eur</w:t>
      </w:r>
      <w:proofErr w:type="spellEnd"/>
    </w:p>
    <w:p w14:paraId="14A8D80D" w14:textId="77777777" w:rsidR="00180C9F" w:rsidRDefault="00180C9F"/>
    <w:p w14:paraId="2C7528B1" w14:textId="77777777" w:rsidR="00180C9F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5A6CA18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34B676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D29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386FC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E42F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CF52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480D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FF5D2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7DC90E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12E3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6A37D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AAC0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67C88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183.511,71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44E2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183.511,71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681A9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535AA7D" w14:textId="77777777" w:rsidR="00180C9F" w:rsidRDefault="00180C9F">
      <w:pPr>
        <w:spacing w:after="0"/>
      </w:pPr>
    </w:p>
    <w:p w14:paraId="16DA3815" w14:textId="77777777" w:rsidR="00180C9F" w:rsidRDefault="00000000">
      <w:r>
        <w:t>evidentiran je ispravak vrijednosti dugotrajne nefinancijske imovine</w:t>
      </w:r>
    </w:p>
    <w:p w14:paraId="4CA639B9" w14:textId="77777777" w:rsidR="00180C9F" w:rsidRDefault="00180C9F"/>
    <w:p w14:paraId="20013B9C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0C9F" w14:paraId="251CA9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89B7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25072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5022D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14D3E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D15A6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437C8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4EE0F1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23D07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C19C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51253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CD4BF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177.421,43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A47A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177.421,43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BA836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6A3DCA1" w14:textId="77777777" w:rsidR="00180C9F" w:rsidRDefault="00180C9F">
      <w:pPr>
        <w:spacing w:after="0"/>
      </w:pPr>
    </w:p>
    <w:p w14:paraId="7753C61B" w14:textId="77777777" w:rsidR="00180C9F" w:rsidRDefault="00000000">
      <w:r>
        <w:t xml:space="preserve">Tijekom 2025 godine </w:t>
      </w:r>
      <w:proofErr w:type="spellStart"/>
      <w:r>
        <w:t>O.Kumrovec</w:t>
      </w:r>
      <w:proofErr w:type="spellEnd"/>
      <w:r>
        <w:t xml:space="preserve"> je ugovorom o donaciji donirala MUP-u kućište za radar u iznosu od 6.975,00 eura .</w:t>
      </w:r>
    </w:p>
    <w:p w14:paraId="63E3EDCC" w14:textId="77777777" w:rsidR="00180C9F" w:rsidRDefault="00000000">
      <w:r>
        <w:lastRenderedPageBreak/>
        <w:t xml:space="preserve">U iznosu od 170.446,43 eura evidentirana je dugotrajna nefinancijska imovina dobivena Rješenjima u ostavinskom postupku kao </w:t>
      </w:r>
      <w:proofErr w:type="spellStart"/>
      <w:r>
        <w:t>ošasna</w:t>
      </w:r>
      <w:proofErr w:type="spellEnd"/>
      <w:r>
        <w:t xml:space="preserve"> imovina</w:t>
      </w:r>
    </w:p>
    <w:p w14:paraId="3A268BD8" w14:textId="77777777" w:rsidR="00180C9F" w:rsidRDefault="00180C9F"/>
    <w:p w14:paraId="73CFA40C" w14:textId="77777777" w:rsidR="00180C9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FD5649B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80C9F" w14:paraId="3658F8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17F14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4E3F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AD31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23C4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F5EE9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2FEE0B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D7005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F3559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E86C0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45169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205.617,61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404EE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49B1E4" w14:textId="77777777" w:rsidR="00180C9F" w:rsidRDefault="00180C9F">
      <w:pPr>
        <w:spacing w:after="0"/>
      </w:pPr>
    </w:p>
    <w:p w14:paraId="583A4FCB" w14:textId="77777777" w:rsidR="00180C9F" w:rsidRDefault="00000000">
      <w:r>
        <w:t xml:space="preserve">Stanje obveza na kraju izvještajnog razdoblja iznosi 205.17,61 </w:t>
      </w:r>
      <w:proofErr w:type="spellStart"/>
      <w:r>
        <w:t>eur</w:t>
      </w:r>
      <w:proofErr w:type="spellEnd"/>
      <w:r>
        <w:t xml:space="preserve"> i u strukturi se sastoji:</w:t>
      </w:r>
    </w:p>
    <w:p w14:paraId="50140207" w14:textId="77777777" w:rsidR="00180C9F" w:rsidRDefault="00000000">
      <w:pPr>
        <w:pStyle w:val="Odlomakpopisa"/>
        <w:numPr>
          <w:ilvl w:val="0"/>
          <w:numId w:val="1"/>
        </w:numPr>
      </w:pPr>
      <w:r>
        <w:t xml:space="preserve">obveze općine Kumrovec (r22)- 183.380,33 </w:t>
      </w:r>
      <w:proofErr w:type="spellStart"/>
      <w:r>
        <w:t>eur</w:t>
      </w:r>
      <w:proofErr w:type="spellEnd"/>
    </w:p>
    <w:p w14:paraId="2A9E93DF" w14:textId="77777777" w:rsidR="00180C9F" w:rsidRDefault="00000000">
      <w:pPr>
        <w:pStyle w:val="Odlomakpopisa"/>
        <w:numPr>
          <w:ilvl w:val="0"/>
          <w:numId w:val="1"/>
        </w:numPr>
      </w:pPr>
      <w:r>
        <w:t>obveze Dječji vrtić Jaglac ( r21) - 22.237,28 eura</w:t>
      </w:r>
    </w:p>
    <w:p w14:paraId="209B96E0" w14:textId="77777777" w:rsidR="00180C9F" w:rsidRDefault="00000000">
      <w:r>
        <w:t xml:space="preserve">Obveze općine Kumrovec ( r252) -stanje obveza na kraju izvještajnog razdoblja iznosi 183.380,33 </w:t>
      </w:r>
      <w:proofErr w:type="spellStart"/>
      <w:r>
        <w:t>eur</w:t>
      </w:r>
      <w:proofErr w:type="spellEnd"/>
      <w:r>
        <w:t xml:space="preserve"> i odnosi se a obveze prema dobavljačima u iznosu od 39.175,41 </w:t>
      </w:r>
      <w:proofErr w:type="spellStart"/>
      <w:r>
        <w:t>eur</w:t>
      </w:r>
      <w:proofErr w:type="spellEnd"/>
      <w:r>
        <w:t xml:space="preserve">, obveze za naknade građanima i kućanstvima u iznosu 1.400,00 </w:t>
      </w:r>
      <w:proofErr w:type="spellStart"/>
      <w:r>
        <w:t>eur</w:t>
      </w:r>
      <w:proofErr w:type="spellEnd"/>
      <w:r>
        <w:t xml:space="preserve"> (jednokratne pomoći za novorođeno dijete), obveze za tekuće pomoći proračunskim korisnicima drugih korisnika u iznosu od 396,00 eura, obveze za dugoročne kredite u iznosu od 108.495,00 eura (HBOR), obveze za dugoročni kredit 28.513,88 eura ( Hrvatska poštanska banka),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iznosu od 5.400,04 </w:t>
      </w:r>
      <w:proofErr w:type="spellStart"/>
      <w:r>
        <w:t>eur</w:t>
      </w:r>
      <w:proofErr w:type="spellEnd"/>
      <w:r>
        <w:t xml:space="preserve">. Struktura obveza prema dospjelosti: Nedospjeli iznos obveza 178.973,28 </w:t>
      </w:r>
      <w:proofErr w:type="spellStart"/>
      <w:r>
        <w:t>eur</w:t>
      </w:r>
      <w:proofErr w:type="spellEnd"/>
      <w:r>
        <w:t xml:space="preserve"> Dospjeli iznos obveza  4.407,05 </w:t>
      </w:r>
      <w:proofErr w:type="spellStart"/>
      <w:r>
        <w:t>eur</w:t>
      </w:r>
      <w:proofErr w:type="spellEnd"/>
      <w:r>
        <w:t xml:space="preserve"> .</w:t>
      </w:r>
    </w:p>
    <w:p w14:paraId="0BF7C015" w14:textId="77777777" w:rsidR="00180C9F" w:rsidRDefault="00000000">
      <w:r>
        <w:t xml:space="preserve">Obveze Dječji vrtić Jaglac (r21) -stanje obveza na kraju izvještajnog razdoblja iznosi 22.237,28 eura a odnose se na obveze za plaće za prosinac , ugovore o djelu za prosinac i dobavljače odnosno materijalne i financijske rashode za prosinac. Struktura obveza prema dospjelosti: Nedospjeli iznos obveza 22.237,28 </w:t>
      </w:r>
      <w:proofErr w:type="spellStart"/>
      <w:r>
        <w:t>eur</w:t>
      </w:r>
      <w:proofErr w:type="spellEnd"/>
      <w:r>
        <w:t xml:space="preserve"> Dospjeli iznos obveza 0,00 </w:t>
      </w:r>
      <w:proofErr w:type="spellStart"/>
      <w:r>
        <w:t>eur</w:t>
      </w:r>
      <w:proofErr w:type="spellEnd"/>
      <w:r>
        <w:t xml:space="preserve"> .</w:t>
      </w:r>
    </w:p>
    <w:p w14:paraId="3A909BA7" w14:textId="77777777" w:rsidR="00180C9F" w:rsidRDefault="00180C9F"/>
    <w:p w14:paraId="58B02E15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80C9F" w14:paraId="2639A9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4C25A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0F805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7C570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E298F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D44EB" w14:textId="77777777" w:rsidR="00180C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0C9F" w14:paraId="75AEC8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50A46" w14:textId="77777777" w:rsidR="00180C9F" w:rsidRDefault="00180C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07CCD6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A0A6F" w14:textId="77777777" w:rsidR="00180C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EEBE3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C39B7" w14:textId="77777777" w:rsidR="00180C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43E2AA" w14:textId="77777777" w:rsidR="00180C9F" w:rsidRDefault="00180C9F">
      <w:pPr>
        <w:spacing w:after="0"/>
      </w:pPr>
    </w:p>
    <w:p w14:paraId="405B67E7" w14:textId="77777777" w:rsidR="00180C9F" w:rsidRDefault="00000000">
      <w:r>
        <w:t>Na dan 31.12.2025. dospjele obveze iznose 4.407,05 eura koje se odnose na općinu Kumrovec r22 prema dobavljači za prekoračenje plaćanja 1-60 dana.</w:t>
      </w:r>
    </w:p>
    <w:p w14:paraId="0DADE216" w14:textId="77777777" w:rsidR="00180C9F" w:rsidRDefault="00000000">
      <w:r>
        <w:t xml:space="preserve">Dječji vrtić </w:t>
      </w:r>
      <w:proofErr w:type="spellStart"/>
      <w:r>
        <w:t>Jagalc</w:t>
      </w:r>
      <w:proofErr w:type="spellEnd"/>
      <w:r>
        <w:t xml:space="preserve"> r21 nema dospjelih obveza na dan 31.12.2025.</w:t>
      </w:r>
    </w:p>
    <w:p w14:paraId="62C71F4F" w14:textId="77777777" w:rsidR="00180C9F" w:rsidRDefault="00180C9F"/>
    <w:p w14:paraId="0C09182F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p w14:paraId="53F16790" w14:textId="77777777" w:rsidR="00180C9F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F1EEAC2" w14:textId="77777777" w:rsidR="00180C9F" w:rsidRDefault="00000000">
      <w:r>
        <w:lastRenderedPageBreak/>
        <w:t xml:space="preserve">Eliminirani iznos </w:t>
      </w:r>
      <w:proofErr w:type="spellStart"/>
      <w:r>
        <w:t>unutargrupnih</w:t>
      </w:r>
      <w:proofErr w:type="spellEnd"/>
      <w:r>
        <w:t xml:space="preserve"> transakcija  (367 na r 22 O. Kumrovec i 671 na r-21 Dječji vrtić Jaglac) u tekućem izvještajnom razdoblju iznosi 157.334,24 </w:t>
      </w:r>
      <w:proofErr w:type="spellStart"/>
      <w:r>
        <w:t>eur</w:t>
      </w:r>
      <w:proofErr w:type="spellEnd"/>
      <w:r>
        <w:t xml:space="preserve"> i veći je za 11,4% u odnosu na izvještajno razdoblje prethodne godine kada je iznosio 141.217,47 </w:t>
      </w:r>
      <w:proofErr w:type="spellStart"/>
      <w:r>
        <w:t>eur</w:t>
      </w:r>
      <w:proofErr w:type="spellEnd"/>
      <w:r>
        <w:t>.</w:t>
      </w:r>
    </w:p>
    <w:p w14:paraId="10210074" w14:textId="77777777" w:rsidR="00180C9F" w:rsidRDefault="00180C9F"/>
    <w:p w14:paraId="5D1B0BE0" w14:textId="77777777" w:rsidR="00180C9F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71A370E1" w14:textId="77777777" w:rsidR="00180C9F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262E6625" w14:textId="77777777" w:rsidR="00180C9F" w:rsidRDefault="00000000">
      <w:r>
        <w:t>922 Višak prihoda na dan 31.12. evidentiran je u iznosu 164.528,56 eura i odnosi se na:</w:t>
      </w:r>
    </w:p>
    <w:p w14:paraId="5D115D66" w14:textId="77777777" w:rsidR="00180C9F" w:rsidRDefault="00000000">
      <w:pPr>
        <w:pStyle w:val="Odlomakpopisa"/>
        <w:numPr>
          <w:ilvl w:val="0"/>
          <w:numId w:val="1"/>
        </w:numPr>
      </w:pPr>
      <w:r>
        <w:t xml:space="preserve">općina Kumrovec r22 u iznosu 162.958,19 </w:t>
      </w:r>
      <w:proofErr w:type="spellStart"/>
      <w:r>
        <w:t>eur</w:t>
      </w:r>
      <w:proofErr w:type="spellEnd"/>
    </w:p>
    <w:p w14:paraId="7E390896" w14:textId="77777777" w:rsidR="00180C9F" w:rsidRDefault="00000000">
      <w:pPr>
        <w:pStyle w:val="Odlomakpopisa"/>
        <w:numPr>
          <w:ilvl w:val="0"/>
          <w:numId w:val="1"/>
        </w:numPr>
      </w:pPr>
      <w:r>
        <w:t xml:space="preserve">Dječji vrtić Jaglac r 21 u iznosu od 1.570,37 </w:t>
      </w:r>
      <w:proofErr w:type="spellStart"/>
      <w:r>
        <w:t>eur</w:t>
      </w:r>
      <w:proofErr w:type="spellEnd"/>
      <w:r>
        <w:t xml:space="preserve">  </w:t>
      </w:r>
    </w:p>
    <w:p w14:paraId="6D0B7054" w14:textId="77777777" w:rsidR="00180C9F" w:rsidRDefault="00000000">
      <w:r>
        <w:t>te se u strukturi sastoji od :</w:t>
      </w:r>
    </w:p>
    <w:p w14:paraId="6AE140DF" w14:textId="77777777" w:rsidR="00180C9F" w:rsidRDefault="00000000">
      <w:r>
        <w:t>92211 – Višak prihoda poslovanja u iznosu od 369.355,62 eura:</w:t>
      </w:r>
    </w:p>
    <w:p w14:paraId="5E829CAD" w14:textId="77777777" w:rsidR="00180C9F" w:rsidRDefault="00000000">
      <w:pPr>
        <w:pStyle w:val="Odlomakpopisa"/>
        <w:numPr>
          <w:ilvl w:val="0"/>
          <w:numId w:val="2"/>
        </w:numPr>
      </w:pPr>
      <w:r>
        <w:t xml:space="preserve">općina Kumrovec r 22; 367.785,25 </w:t>
      </w:r>
      <w:proofErr w:type="spellStart"/>
      <w:r>
        <w:t>eur</w:t>
      </w:r>
      <w:proofErr w:type="spellEnd"/>
      <w:r>
        <w:t xml:space="preserve"> nastao je od ostvarenog viška prihoda poslovanja tekuće godine u iznosu od 320.984,24 </w:t>
      </w:r>
      <w:proofErr w:type="spellStart"/>
      <w:r>
        <w:t>eur</w:t>
      </w:r>
      <w:proofErr w:type="spellEnd"/>
      <w:r>
        <w:t xml:space="preserve">, prenesenog viška poslovanja u iznosu od 129.005,50 </w:t>
      </w:r>
      <w:proofErr w:type="spellStart"/>
      <w:r>
        <w:t>eur</w:t>
      </w:r>
      <w:proofErr w:type="spellEnd"/>
      <w:r>
        <w:t xml:space="preserve">  i umanjenje iznosa od 82.204,49 </w:t>
      </w:r>
      <w:proofErr w:type="spellStart"/>
      <w:r>
        <w:t>eur</w:t>
      </w:r>
      <w:proofErr w:type="spellEnd"/>
      <w:r>
        <w:t xml:space="preserve"> temeljem čl. 82 Pravilnika o proračunskom računovodstvu za korekciju rezultata zbog kapitalnih prijenosa. Tijekom 2025 godine evidentiran je prihod od 82.204,49 </w:t>
      </w:r>
      <w:proofErr w:type="spellStart"/>
      <w:r>
        <w:t>eur</w:t>
      </w:r>
      <w:proofErr w:type="spellEnd"/>
      <w:r>
        <w:t xml:space="preserve"> na 6332 Kapitalne pomoći proračunu iz drugih proračuna . Navedeni kapitalni prihodi utjecali su na rezultat od redovitog poslovanja, a nabavljena nefinancijska imovina na rezultat od nefinancijske imovine. Provedena je korekcija rezultata na način da se za iznos od 82.204,49 </w:t>
      </w:r>
      <w:proofErr w:type="spellStart"/>
      <w:r>
        <w:t>eur</w:t>
      </w:r>
      <w:proofErr w:type="spellEnd"/>
      <w:r>
        <w:t xml:space="preserve"> zadužuje račun viška prihoda poslovanja, a odobrava račun manjka prihoda od nefinancijske imovine.</w:t>
      </w:r>
    </w:p>
    <w:p w14:paraId="53C187D1" w14:textId="77777777" w:rsidR="00180C9F" w:rsidRDefault="00000000">
      <w:pPr>
        <w:pStyle w:val="Odlomakpopisa"/>
        <w:numPr>
          <w:ilvl w:val="0"/>
          <w:numId w:val="2"/>
        </w:numPr>
      </w:pPr>
      <w:r>
        <w:t xml:space="preserve">Dječji vrtić Jaglac r 21 1.570,37 </w:t>
      </w:r>
      <w:proofErr w:type="spellStart"/>
      <w:r>
        <w:t>eur</w:t>
      </w:r>
      <w:proofErr w:type="spellEnd"/>
      <w:r>
        <w:t xml:space="preserve"> nastao je od ostvarenog viška prihoda poslovanja tekuće godine u iznosu od 1.255,41 </w:t>
      </w:r>
      <w:proofErr w:type="spellStart"/>
      <w:r>
        <w:t>eur</w:t>
      </w:r>
      <w:proofErr w:type="spellEnd"/>
      <w:r>
        <w:t xml:space="preserve">, prenesenog viška poslovanja u iznosu od 314,96 </w:t>
      </w:r>
      <w:proofErr w:type="spellStart"/>
      <w:r>
        <w:t>eur</w:t>
      </w:r>
      <w:proofErr w:type="spellEnd"/>
    </w:p>
    <w:p w14:paraId="42843724" w14:textId="77777777" w:rsidR="00180C9F" w:rsidRDefault="00000000">
      <w:r>
        <w:t>92222 – Manjak prihoda od nefinancijske imovine u visini od  241.361,92 eura</w:t>
      </w:r>
    </w:p>
    <w:p w14:paraId="65442E3A" w14:textId="77777777" w:rsidR="00180C9F" w:rsidRDefault="00000000">
      <w:pPr>
        <w:pStyle w:val="Odlomakpopisa"/>
        <w:numPr>
          <w:ilvl w:val="0"/>
          <w:numId w:val="3"/>
        </w:numPr>
      </w:pPr>
      <w:r>
        <w:t xml:space="preserve">općina Kumrovec r22 -241.61,92 </w:t>
      </w:r>
      <w:proofErr w:type="spellStart"/>
      <w:r>
        <w:t>eur</w:t>
      </w:r>
      <w:proofErr w:type="spellEnd"/>
      <w:r>
        <w:t xml:space="preserve"> nastao je temeljem  ostvarenog manjka prihoda tekuće godine po PR-RAS obrascu  Y002 u iznosu od 191.487,34 </w:t>
      </w:r>
      <w:proofErr w:type="spellStart"/>
      <w:r>
        <w:t>eur</w:t>
      </w:r>
      <w:proofErr w:type="spellEnd"/>
      <w:r>
        <w:t xml:space="preserve">, prenesenog manjka prihoda od nefinancijske imovine u iznosu od 49.874,58 </w:t>
      </w:r>
      <w:proofErr w:type="spellStart"/>
      <w:r>
        <w:t>eur</w:t>
      </w:r>
      <w:proofErr w:type="spellEnd"/>
      <w:r>
        <w:t xml:space="preserve"> umanjenog za korekciju rezultata za kapitalna ulaganja u visini od 82.204,49 </w:t>
      </w:r>
      <w:proofErr w:type="spellStart"/>
      <w:r>
        <w:t>eur</w:t>
      </w:r>
      <w:proofErr w:type="spellEnd"/>
      <w:r>
        <w:t xml:space="preserve">. Korekcija rezultata zbog kapitalnih prijenosa  evidentirana u korist manjka  prihoda od nefinancijske imovine u visini od 82.204,49 </w:t>
      </w:r>
      <w:proofErr w:type="spellStart"/>
      <w:r>
        <w:t>eur</w:t>
      </w:r>
      <w:proofErr w:type="spellEnd"/>
      <w:r>
        <w:t>,  odnosi se na ulaganja u javnu rasvjetu i dodatno ulaganje u Park dječje igralište Kumrovec .</w:t>
      </w:r>
    </w:p>
    <w:p w14:paraId="03AE5239" w14:textId="77777777" w:rsidR="00180C9F" w:rsidRDefault="00000000">
      <w:r>
        <w:t>92223 – Manjak primitaka od financijske imovine evidentiran u iznosu od 45.669,63 eura</w:t>
      </w:r>
    </w:p>
    <w:p w14:paraId="5194FE71" w14:textId="77777777" w:rsidR="00180C9F" w:rsidRDefault="00000000">
      <w:pPr>
        <w:pStyle w:val="Odlomakpopisa"/>
        <w:numPr>
          <w:ilvl w:val="0"/>
          <w:numId w:val="4"/>
        </w:numPr>
      </w:pPr>
      <w:r>
        <w:t xml:space="preserve">općina Kumrovec r22- 45.669,63 </w:t>
      </w:r>
      <w:proofErr w:type="spellStart"/>
      <w:r>
        <w:t>eur</w:t>
      </w:r>
      <w:proofErr w:type="spellEnd"/>
      <w:r>
        <w:t xml:space="preserve"> nastao je od manjka primitaka od financijske imovine tekuće godine po PR-RAS obrascu Y003 u iznosu od 45.669,63 </w:t>
      </w:r>
      <w:proofErr w:type="spellStart"/>
      <w:r>
        <w:t>eur</w:t>
      </w:r>
      <w:proofErr w:type="spellEnd"/>
      <w:r>
        <w:t xml:space="preserve">  .</w:t>
      </w:r>
    </w:p>
    <w:p w14:paraId="5BF2158F" w14:textId="77777777" w:rsidR="00180C9F" w:rsidRDefault="00180C9F"/>
    <w:sectPr w:rsidR="0018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2088"/>
    <w:multiLevelType w:val="hybridMultilevel"/>
    <w:tmpl w:val="94DC6602"/>
    <w:name w:val="disc"/>
    <w:lvl w:ilvl="0" w:tplc="F1DADBE6">
      <w:start w:val="1"/>
      <w:numFmt w:val="bullet"/>
      <w:lvlText w:val="•"/>
      <w:lvlJc w:val="left"/>
      <w:pPr>
        <w:ind w:left="720" w:hanging="360"/>
      </w:pPr>
    </w:lvl>
    <w:lvl w:ilvl="1" w:tplc="9D6CD3CE">
      <w:start w:val="1"/>
      <w:numFmt w:val="bullet"/>
      <w:lvlText w:val="•"/>
      <w:lvlJc w:val="left"/>
      <w:pPr>
        <w:ind w:left="1440" w:hanging="360"/>
      </w:pPr>
    </w:lvl>
    <w:lvl w:ilvl="2" w:tplc="145A3B96">
      <w:start w:val="1"/>
      <w:numFmt w:val="bullet"/>
      <w:lvlText w:val="•"/>
      <w:lvlJc w:val="left"/>
      <w:pPr>
        <w:ind w:left="2160" w:hanging="360"/>
      </w:pPr>
    </w:lvl>
    <w:lvl w:ilvl="3" w:tplc="7416D214">
      <w:start w:val="1"/>
      <w:numFmt w:val="bullet"/>
      <w:lvlText w:val="•"/>
      <w:lvlJc w:val="left"/>
      <w:pPr>
        <w:ind w:left="2880" w:hanging="360"/>
      </w:pPr>
    </w:lvl>
    <w:lvl w:ilvl="4" w:tplc="C144BF64">
      <w:start w:val="1"/>
      <w:numFmt w:val="bullet"/>
      <w:lvlText w:val="•"/>
      <w:lvlJc w:val="left"/>
      <w:pPr>
        <w:ind w:left="3600" w:hanging="360"/>
      </w:pPr>
    </w:lvl>
    <w:lvl w:ilvl="5" w:tplc="EBE08684">
      <w:start w:val="1"/>
      <w:numFmt w:val="bullet"/>
      <w:lvlText w:val="•"/>
      <w:lvlJc w:val="left"/>
      <w:pPr>
        <w:ind w:left="4320" w:hanging="360"/>
      </w:pPr>
    </w:lvl>
    <w:lvl w:ilvl="6" w:tplc="E0EC54C2">
      <w:start w:val="1"/>
      <w:numFmt w:val="bullet"/>
      <w:lvlText w:val="•"/>
      <w:lvlJc w:val="left"/>
      <w:pPr>
        <w:ind w:left="5040" w:hanging="360"/>
      </w:pPr>
    </w:lvl>
    <w:lvl w:ilvl="7" w:tplc="FC4EE2F6">
      <w:start w:val="1"/>
      <w:numFmt w:val="bullet"/>
      <w:lvlText w:val="•"/>
      <w:lvlJc w:val="left"/>
      <w:pPr>
        <w:ind w:left="5760" w:hanging="360"/>
      </w:pPr>
    </w:lvl>
    <w:lvl w:ilvl="8" w:tplc="9EB6166C">
      <w:start w:val="1"/>
      <w:numFmt w:val="bullet"/>
      <w:lvlText w:val="•"/>
      <w:lvlJc w:val="left"/>
      <w:pPr>
        <w:ind w:left="6480" w:hanging="360"/>
      </w:pPr>
    </w:lvl>
  </w:abstractNum>
  <w:num w:numId="1" w16cid:durableId="1582373487">
    <w:abstractNumId w:val="0"/>
    <w:lvlOverride w:ilvl="0">
      <w:startOverride w:val="1"/>
    </w:lvlOverride>
  </w:num>
  <w:num w:numId="2" w16cid:durableId="290134609">
    <w:abstractNumId w:val="0"/>
    <w:lvlOverride w:ilvl="0">
      <w:startOverride w:val="1"/>
    </w:lvlOverride>
  </w:num>
  <w:num w:numId="3" w16cid:durableId="1623874999">
    <w:abstractNumId w:val="0"/>
    <w:lvlOverride w:ilvl="0">
      <w:startOverride w:val="1"/>
    </w:lvlOverride>
  </w:num>
  <w:num w:numId="4" w16cid:durableId="878660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9F"/>
    <w:rsid w:val="00180C9F"/>
    <w:rsid w:val="002D44E6"/>
    <w:rsid w:val="003B66ED"/>
    <w:rsid w:val="00D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D26C"/>
  <w15:docId w15:val="{6925F521-C9A8-424C-B790-932AD69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3408</Words>
  <Characters>19427</Characters>
  <Application>Microsoft Office Word</Application>
  <DocSecurity>0</DocSecurity>
  <Lines>161</Lines>
  <Paragraphs>45</Paragraphs>
  <ScaleCrop>false</ScaleCrop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Babič</dc:creator>
  <cp:lastModifiedBy>Vesna Babič</cp:lastModifiedBy>
  <cp:revision>3</cp:revision>
  <dcterms:created xsi:type="dcterms:W3CDTF">2026-02-19T11:27:00Z</dcterms:created>
  <dcterms:modified xsi:type="dcterms:W3CDTF">2026-02-19T11:33:00Z</dcterms:modified>
</cp:coreProperties>
</file>